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7E" w:rsidRDefault="00401D7E">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01D7E" w:rsidRDefault="00401D7E">
      <w:pPr>
        <w:pStyle w:val="ConsPlusNormal"/>
        <w:jc w:val="both"/>
        <w:outlineLvl w:val="0"/>
      </w:pPr>
    </w:p>
    <w:p w:rsidR="00401D7E" w:rsidRDefault="00401D7E">
      <w:pPr>
        <w:pStyle w:val="ConsPlusTitle"/>
        <w:jc w:val="center"/>
        <w:outlineLvl w:val="0"/>
      </w:pPr>
      <w:r>
        <w:t>ПРАВИТЕЛЬСТВО ЧЕЛЯБИНСКОЙ ОБЛАСТИ</w:t>
      </w:r>
    </w:p>
    <w:p w:rsidR="00401D7E" w:rsidRDefault="00401D7E">
      <w:pPr>
        <w:pStyle w:val="ConsPlusTitle"/>
        <w:ind w:firstLine="540"/>
        <w:jc w:val="both"/>
      </w:pPr>
    </w:p>
    <w:p w:rsidR="00401D7E" w:rsidRDefault="00401D7E">
      <w:pPr>
        <w:pStyle w:val="ConsPlusTitle"/>
        <w:jc w:val="center"/>
      </w:pPr>
      <w:r>
        <w:t>ПОСТАНОВЛЕНИЕ</w:t>
      </w:r>
    </w:p>
    <w:p w:rsidR="00401D7E" w:rsidRDefault="00401D7E">
      <w:pPr>
        <w:pStyle w:val="ConsPlusTitle"/>
        <w:jc w:val="center"/>
      </w:pPr>
      <w:r>
        <w:t>от 29 июня 2021 г. N 262-П</w:t>
      </w:r>
    </w:p>
    <w:p w:rsidR="00401D7E" w:rsidRDefault="00401D7E">
      <w:pPr>
        <w:pStyle w:val="ConsPlusTitle"/>
        <w:ind w:firstLine="540"/>
        <w:jc w:val="both"/>
      </w:pPr>
    </w:p>
    <w:p w:rsidR="00401D7E" w:rsidRDefault="00401D7E">
      <w:pPr>
        <w:pStyle w:val="ConsPlusTitle"/>
        <w:jc w:val="center"/>
      </w:pPr>
      <w:r>
        <w:t>О Порядке учета граждан, указанных в статье 1 Закона</w:t>
      </w:r>
    </w:p>
    <w:p w:rsidR="00401D7E" w:rsidRDefault="00401D7E">
      <w:pPr>
        <w:pStyle w:val="ConsPlusTitle"/>
        <w:jc w:val="center"/>
      </w:pPr>
      <w:r>
        <w:t>Челябинской области от 03.03.2021 г. N 318-ЗО</w:t>
      </w:r>
    </w:p>
    <w:p w:rsidR="00401D7E" w:rsidRDefault="00401D7E">
      <w:pPr>
        <w:pStyle w:val="ConsPlusTitle"/>
        <w:jc w:val="center"/>
      </w:pPr>
      <w:r>
        <w:t>"О дополнительных мерах социальной поддержки отдельных</w:t>
      </w:r>
    </w:p>
    <w:p w:rsidR="00401D7E" w:rsidRDefault="00401D7E">
      <w:pPr>
        <w:pStyle w:val="ConsPlusTitle"/>
        <w:jc w:val="center"/>
      </w:pPr>
      <w:r>
        <w:t>категорий граждан в связи с установкой внутридомового</w:t>
      </w:r>
    </w:p>
    <w:p w:rsidR="00401D7E" w:rsidRDefault="00401D7E">
      <w:pPr>
        <w:pStyle w:val="ConsPlusTitle"/>
        <w:jc w:val="center"/>
      </w:pPr>
      <w:r>
        <w:t>газового оборудования", выдачи уведомления о наличии права</w:t>
      </w:r>
    </w:p>
    <w:p w:rsidR="00401D7E" w:rsidRDefault="00401D7E">
      <w:pPr>
        <w:pStyle w:val="ConsPlusTitle"/>
        <w:jc w:val="center"/>
      </w:pPr>
      <w:r>
        <w:t>на единовременную социальную выплату на оплату приобретения</w:t>
      </w:r>
    </w:p>
    <w:p w:rsidR="00401D7E" w:rsidRDefault="00401D7E">
      <w:pPr>
        <w:pStyle w:val="ConsPlusTitle"/>
        <w:jc w:val="center"/>
      </w:pPr>
      <w:r>
        <w:t>внутридомового газового оборудования (возмещение расходов</w:t>
      </w:r>
    </w:p>
    <w:p w:rsidR="00401D7E" w:rsidRDefault="00401D7E">
      <w:pPr>
        <w:pStyle w:val="ConsPlusTitle"/>
        <w:jc w:val="center"/>
      </w:pPr>
      <w:r>
        <w:t>на приобретение такого оборудования) и оплату работ</w:t>
      </w:r>
    </w:p>
    <w:p w:rsidR="00401D7E" w:rsidRDefault="00401D7E">
      <w:pPr>
        <w:pStyle w:val="ConsPlusTitle"/>
        <w:jc w:val="center"/>
      </w:pPr>
      <w:r>
        <w:t>по его установке и предоставления указанной выплаты</w:t>
      </w:r>
    </w:p>
    <w:p w:rsidR="00401D7E" w:rsidRDefault="00401D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D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D7E" w:rsidRDefault="00401D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1D7E" w:rsidRDefault="00401D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1D7E" w:rsidRDefault="00401D7E">
            <w:pPr>
              <w:pStyle w:val="ConsPlusNormal"/>
              <w:jc w:val="center"/>
            </w:pPr>
            <w:r>
              <w:rPr>
                <w:color w:val="392C69"/>
              </w:rPr>
              <w:t>Список изменяющих документов</w:t>
            </w:r>
          </w:p>
          <w:p w:rsidR="00401D7E" w:rsidRDefault="00401D7E">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Челябинской области</w:t>
            </w:r>
          </w:p>
          <w:p w:rsidR="00401D7E" w:rsidRDefault="00401D7E">
            <w:pPr>
              <w:pStyle w:val="ConsPlusNormal"/>
              <w:jc w:val="center"/>
            </w:pPr>
            <w:r>
              <w:rPr>
                <w:color w:val="392C69"/>
              </w:rPr>
              <w:t>от 10.06.2022 N 336-П)</w:t>
            </w:r>
          </w:p>
        </w:tc>
        <w:tc>
          <w:tcPr>
            <w:tcW w:w="113" w:type="dxa"/>
            <w:tcBorders>
              <w:top w:val="nil"/>
              <w:left w:val="nil"/>
              <w:bottom w:val="nil"/>
              <w:right w:val="nil"/>
            </w:tcBorders>
            <w:shd w:val="clear" w:color="auto" w:fill="F4F3F8"/>
            <w:tcMar>
              <w:top w:w="0" w:type="dxa"/>
              <w:left w:w="0" w:type="dxa"/>
              <w:bottom w:w="0" w:type="dxa"/>
              <w:right w:w="0" w:type="dxa"/>
            </w:tcMar>
          </w:tcPr>
          <w:p w:rsidR="00401D7E" w:rsidRDefault="00401D7E">
            <w:pPr>
              <w:pStyle w:val="ConsPlusNormal"/>
            </w:pPr>
          </w:p>
        </w:tc>
      </w:tr>
    </w:tbl>
    <w:p w:rsidR="00401D7E" w:rsidRDefault="00401D7E">
      <w:pPr>
        <w:pStyle w:val="ConsPlusNormal"/>
        <w:jc w:val="both"/>
      </w:pPr>
    </w:p>
    <w:p w:rsidR="00401D7E" w:rsidRDefault="00401D7E">
      <w:pPr>
        <w:pStyle w:val="ConsPlusNormal"/>
        <w:ind w:firstLine="540"/>
        <w:jc w:val="both"/>
      </w:pPr>
      <w:r>
        <w:t>В соответствии с Законами Челябинской области "</w:t>
      </w:r>
      <w:hyperlink r:id="rId7">
        <w:r>
          <w:rPr>
            <w:color w:val="0000FF"/>
          </w:rPr>
          <w:t>О дополнительных мерах</w:t>
        </w:r>
      </w:hyperlink>
      <w:r>
        <w:t xml:space="preserve"> социальной поддержки отдельных категорий граждан в связи с установкой внутридомового газового оборудования" и "</w:t>
      </w:r>
      <w:hyperlink r:id="rId8">
        <w:r>
          <w:rPr>
            <w:color w:val="0000FF"/>
          </w:rPr>
          <w:t>О наделении органов</w:t>
        </w:r>
      </w:hyperlink>
      <w:r>
        <w:t xml:space="preserve"> местного самоуправления государственными полномочиями по социальной поддержке отдельных категорий граждан" Правительство Челябинской области</w:t>
      </w:r>
    </w:p>
    <w:p w:rsidR="00401D7E" w:rsidRDefault="00401D7E">
      <w:pPr>
        <w:pStyle w:val="ConsPlusNormal"/>
        <w:spacing w:before="200"/>
        <w:ind w:firstLine="540"/>
        <w:jc w:val="both"/>
      </w:pPr>
      <w:r>
        <w:t>ПОСТАНОВЛЯЕТ:</w:t>
      </w:r>
    </w:p>
    <w:p w:rsidR="00401D7E" w:rsidRDefault="00401D7E">
      <w:pPr>
        <w:pStyle w:val="ConsPlusNormal"/>
        <w:jc w:val="both"/>
      </w:pPr>
    </w:p>
    <w:p w:rsidR="00401D7E" w:rsidRDefault="00401D7E">
      <w:pPr>
        <w:pStyle w:val="ConsPlusNormal"/>
        <w:ind w:firstLine="540"/>
        <w:jc w:val="both"/>
      </w:pPr>
      <w:r>
        <w:t xml:space="preserve">1. Утвердить прилагаемый </w:t>
      </w:r>
      <w:hyperlink w:anchor="P43">
        <w:r>
          <w:rPr>
            <w:color w:val="0000FF"/>
          </w:rPr>
          <w:t>порядок</w:t>
        </w:r>
      </w:hyperlink>
      <w:r>
        <w:t xml:space="preserve"> учета граждан, указанных в </w:t>
      </w:r>
      <w:hyperlink r:id="rId9">
        <w:r>
          <w:rPr>
            <w:color w:val="0000FF"/>
          </w:rPr>
          <w:t>статье 1</w:t>
        </w:r>
      </w:hyperlink>
      <w:r>
        <w:t xml:space="preserve"> Закона Челябинской области от 03.03.2021 г. N 318-ЗО "О дополнительных мерах социальной поддержки отдельных категорий граждан в связи с установкой внутридомового газового оборудования", выдачи уведомления о наличии права на единовременную социальную выплату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и предоставления указанной выплаты.</w:t>
      </w:r>
    </w:p>
    <w:p w:rsidR="00401D7E" w:rsidRDefault="00401D7E">
      <w:pPr>
        <w:pStyle w:val="ConsPlusNormal"/>
        <w:jc w:val="both"/>
      </w:pPr>
    </w:p>
    <w:p w:rsidR="00401D7E" w:rsidRDefault="00401D7E">
      <w:pPr>
        <w:pStyle w:val="ConsPlusNormal"/>
        <w:ind w:firstLine="540"/>
        <w:jc w:val="both"/>
      </w:pPr>
      <w:r>
        <w:t>2. Настоящее постановление подлежит официальному опубликованию.</w:t>
      </w:r>
    </w:p>
    <w:p w:rsidR="00401D7E" w:rsidRDefault="00401D7E">
      <w:pPr>
        <w:pStyle w:val="ConsPlusNormal"/>
        <w:jc w:val="both"/>
      </w:pPr>
    </w:p>
    <w:p w:rsidR="00401D7E" w:rsidRDefault="00401D7E">
      <w:pPr>
        <w:pStyle w:val="ConsPlusNormal"/>
        <w:ind w:firstLine="540"/>
        <w:jc w:val="both"/>
      </w:pPr>
      <w:r>
        <w:t>3. Настоящее постановление вступает в силу с 1 июля 2021 года.</w:t>
      </w:r>
    </w:p>
    <w:p w:rsidR="00401D7E" w:rsidRDefault="00401D7E">
      <w:pPr>
        <w:pStyle w:val="ConsPlusNormal"/>
        <w:jc w:val="both"/>
      </w:pPr>
    </w:p>
    <w:p w:rsidR="00401D7E" w:rsidRDefault="00401D7E">
      <w:pPr>
        <w:pStyle w:val="ConsPlusNormal"/>
        <w:jc w:val="right"/>
      </w:pPr>
      <w:r>
        <w:t>Председатель</w:t>
      </w:r>
    </w:p>
    <w:p w:rsidR="00401D7E" w:rsidRDefault="00401D7E">
      <w:pPr>
        <w:pStyle w:val="ConsPlusNormal"/>
        <w:jc w:val="right"/>
      </w:pPr>
      <w:r>
        <w:t>Правительства</w:t>
      </w:r>
    </w:p>
    <w:p w:rsidR="00401D7E" w:rsidRDefault="00401D7E">
      <w:pPr>
        <w:pStyle w:val="ConsPlusNormal"/>
        <w:jc w:val="right"/>
      </w:pPr>
      <w:r>
        <w:t>Челябинской области</w:t>
      </w:r>
    </w:p>
    <w:p w:rsidR="00401D7E" w:rsidRDefault="00401D7E">
      <w:pPr>
        <w:pStyle w:val="ConsPlusNormal"/>
        <w:jc w:val="right"/>
      </w:pPr>
      <w:r>
        <w:t>А.Л.ТЕКСЛЕР</w:t>
      </w:r>
    </w:p>
    <w:p w:rsidR="00401D7E" w:rsidRDefault="00401D7E">
      <w:pPr>
        <w:pStyle w:val="ConsPlusNormal"/>
        <w:jc w:val="both"/>
      </w:pPr>
    </w:p>
    <w:p w:rsidR="00401D7E" w:rsidRDefault="00401D7E">
      <w:pPr>
        <w:pStyle w:val="ConsPlusNormal"/>
        <w:jc w:val="both"/>
      </w:pPr>
    </w:p>
    <w:p w:rsidR="00401D7E" w:rsidRDefault="00401D7E">
      <w:pPr>
        <w:pStyle w:val="ConsPlusNormal"/>
        <w:jc w:val="both"/>
      </w:pPr>
    </w:p>
    <w:p w:rsidR="00401D7E" w:rsidRDefault="00401D7E">
      <w:pPr>
        <w:pStyle w:val="ConsPlusNormal"/>
        <w:jc w:val="both"/>
      </w:pPr>
    </w:p>
    <w:p w:rsidR="00401D7E" w:rsidRDefault="00401D7E">
      <w:pPr>
        <w:pStyle w:val="ConsPlusNormal"/>
        <w:jc w:val="both"/>
      </w:pPr>
    </w:p>
    <w:p w:rsidR="00401D7E" w:rsidRDefault="00401D7E">
      <w:pPr>
        <w:pStyle w:val="ConsPlusNormal"/>
        <w:jc w:val="right"/>
        <w:outlineLvl w:val="0"/>
      </w:pPr>
      <w:r>
        <w:t>Утвержден</w:t>
      </w:r>
    </w:p>
    <w:p w:rsidR="00401D7E" w:rsidRDefault="00401D7E">
      <w:pPr>
        <w:pStyle w:val="ConsPlusNormal"/>
        <w:jc w:val="right"/>
      </w:pPr>
      <w:r>
        <w:t>постановлением</w:t>
      </w:r>
    </w:p>
    <w:p w:rsidR="00401D7E" w:rsidRDefault="00401D7E">
      <w:pPr>
        <w:pStyle w:val="ConsPlusNormal"/>
        <w:jc w:val="right"/>
      </w:pPr>
      <w:r>
        <w:t>Правительства</w:t>
      </w:r>
    </w:p>
    <w:p w:rsidR="00401D7E" w:rsidRDefault="00401D7E">
      <w:pPr>
        <w:pStyle w:val="ConsPlusNormal"/>
        <w:jc w:val="right"/>
      </w:pPr>
      <w:r>
        <w:t>Челябинской области</w:t>
      </w:r>
    </w:p>
    <w:p w:rsidR="00401D7E" w:rsidRDefault="00401D7E">
      <w:pPr>
        <w:pStyle w:val="ConsPlusNormal"/>
        <w:jc w:val="right"/>
      </w:pPr>
      <w:r>
        <w:t>от 29 июня 2021 г. N 262-П</w:t>
      </w:r>
    </w:p>
    <w:p w:rsidR="00401D7E" w:rsidRDefault="00401D7E">
      <w:pPr>
        <w:pStyle w:val="ConsPlusNormal"/>
        <w:jc w:val="both"/>
      </w:pPr>
    </w:p>
    <w:p w:rsidR="00401D7E" w:rsidRDefault="00401D7E">
      <w:pPr>
        <w:pStyle w:val="ConsPlusTitle"/>
        <w:jc w:val="center"/>
      </w:pPr>
      <w:bookmarkStart w:id="0" w:name="P43"/>
      <w:bookmarkEnd w:id="0"/>
      <w:r>
        <w:t>Порядок</w:t>
      </w:r>
    </w:p>
    <w:p w:rsidR="00401D7E" w:rsidRDefault="00401D7E">
      <w:pPr>
        <w:pStyle w:val="ConsPlusTitle"/>
        <w:jc w:val="center"/>
      </w:pPr>
      <w:r>
        <w:t>учета граждан, указанных в статье 1 Закона</w:t>
      </w:r>
    </w:p>
    <w:p w:rsidR="00401D7E" w:rsidRDefault="00401D7E">
      <w:pPr>
        <w:pStyle w:val="ConsPlusTitle"/>
        <w:jc w:val="center"/>
      </w:pPr>
      <w:r>
        <w:t>Челябинской области от 03.03.2021 г. N 318-ЗО</w:t>
      </w:r>
    </w:p>
    <w:p w:rsidR="00401D7E" w:rsidRDefault="00401D7E">
      <w:pPr>
        <w:pStyle w:val="ConsPlusTitle"/>
        <w:jc w:val="center"/>
      </w:pPr>
      <w:r>
        <w:t>"О дополнительных мерах социальной поддержки отдельных</w:t>
      </w:r>
    </w:p>
    <w:p w:rsidR="00401D7E" w:rsidRDefault="00401D7E">
      <w:pPr>
        <w:pStyle w:val="ConsPlusTitle"/>
        <w:jc w:val="center"/>
      </w:pPr>
      <w:r>
        <w:t>категорий граждан в связи с установкой внутридомового</w:t>
      </w:r>
    </w:p>
    <w:p w:rsidR="00401D7E" w:rsidRDefault="00401D7E">
      <w:pPr>
        <w:pStyle w:val="ConsPlusTitle"/>
        <w:jc w:val="center"/>
      </w:pPr>
      <w:r>
        <w:t>газового оборудования", выдачи уведомления о наличии права</w:t>
      </w:r>
    </w:p>
    <w:p w:rsidR="00401D7E" w:rsidRDefault="00401D7E">
      <w:pPr>
        <w:pStyle w:val="ConsPlusTitle"/>
        <w:jc w:val="center"/>
      </w:pPr>
      <w:r>
        <w:lastRenderedPageBreak/>
        <w:t>на единовременную социальную выплату на оплату приобретения</w:t>
      </w:r>
    </w:p>
    <w:p w:rsidR="00401D7E" w:rsidRDefault="00401D7E">
      <w:pPr>
        <w:pStyle w:val="ConsPlusTitle"/>
        <w:jc w:val="center"/>
      </w:pPr>
      <w:r>
        <w:t>внутридомового газового оборудования (возмещение расходов</w:t>
      </w:r>
    </w:p>
    <w:p w:rsidR="00401D7E" w:rsidRDefault="00401D7E">
      <w:pPr>
        <w:pStyle w:val="ConsPlusTitle"/>
        <w:jc w:val="center"/>
      </w:pPr>
      <w:r>
        <w:t>на приобретение такого оборудования) и оплату работ</w:t>
      </w:r>
    </w:p>
    <w:p w:rsidR="00401D7E" w:rsidRDefault="00401D7E">
      <w:pPr>
        <w:pStyle w:val="ConsPlusTitle"/>
        <w:jc w:val="center"/>
      </w:pPr>
      <w:r>
        <w:t>по его установке и предоставления указанной выплаты</w:t>
      </w:r>
    </w:p>
    <w:p w:rsidR="00401D7E" w:rsidRDefault="00401D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D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D7E" w:rsidRDefault="00401D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1D7E" w:rsidRDefault="00401D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1D7E" w:rsidRDefault="00401D7E">
            <w:pPr>
              <w:pStyle w:val="ConsPlusNormal"/>
              <w:jc w:val="center"/>
            </w:pPr>
            <w:r>
              <w:rPr>
                <w:color w:val="392C69"/>
              </w:rPr>
              <w:t>Список изменяющих документов</w:t>
            </w:r>
          </w:p>
          <w:p w:rsidR="00401D7E" w:rsidRDefault="00401D7E">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Челябинской области</w:t>
            </w:r>
          </w:p>
          <w:p w:rsidR="00401D7E" w:rsidRDefault="00401D7E">
            <w:pPr>
              <w:pStyle w:val="ConsPlusNormal"/>
              <w:jc w:val="center"/>
            </w:pPr>
            <w:r>
              <w:rPr>
                <w:color w:val="392C69"/>
              </w:rPr>
              <w:t>от 10.06.2022 N 336-П)</w:t>
            </w:r>
          </w:p>
        </w:tc>
        <w:tc>
          <w:tcPr>
            <w:tcW w:w="113" w:type="dxa"/>
            <w:tcBorders>
              <w:top w:val="nil"/>
              <w:left w:val="nil"/>
              <w:bottom w:val="nil"/>
              <w:right w:val="nil"/>
            </w:tcBorders>
            <w:shd w:val="clear" w:color="auto" w:fill="F4F3F8"/>
            <w:tcMar>
              <w:top w:w="0" w:type="dxa"/>
              <w:left w:w="0" w:type="dxa"/>
              <w:bottom w:w="0" w:type="dxa"/>
              <w:right w:w="0" w:type="dxa"/>
            </w:tcMar>
          </w:tcPr>
          <w:p w:rsidR="00401D7E" w:rsidRDefault="00401D7E">
            <w:pPr>
              <w:pStyle w:val="ConsPlusNormal"/>
            </w:pPr>
          </w:p>
        </w:tc>
      </w:tr>
    </w:tbl>
    <w:p w:rsidR="00401D7E" w:rsidRDefault="00401D7E">
      <w:pPr>
        <w:pStyle w:val="ConsPlusNormal"/>
        <w:jc w:val="both"/>
      </w:pPr>
    </w:p>
    <w:p w:rsidR="00401D7E" w:rsidRDefault="00401D7E">
      <w:pPr>
        <w:pStyle w:val="ConsPlusNormal"/>
        <w:ind w:firstLine="540"/>
        <w:jc w:val="both"/>
      </w:pPr>
      <w:r>
        <w:t xml:space="preserve">1. Настоящий порядок учета граждан, указанных в </w:t>
      </w:r>
      <w:hyperlink r:id="rId11">
        <w:r>
          <w:rPr>
            <w:color w:val="0000FF"/>
          </w:rPr>
          <w:t>статье 1</w:t>
        </w:r>
      </w:hyperlink>
      <w:r>
        <w:t xml:space="preserve"> Закона Челябинской области от 03.03.2021 г. N 318-ЗО "О дополнительных мерах социальной поддержки отдельных категорий граждан в связи с установкой внутридомового газового оборудования", выдачи уведомления о наличии права на единовременную социальную выплату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и предоставления указанной выплаты (далее именуется - Порядок) разработан в соответствии с </w:t>
      </w:r>
      <w:hyperlink r:id="rId12">
        <w:r>
          <w:rPr>
            <w:color w:val="0000FF"/>
          </w:rPr>
          <w:t>Законом</w:t>
        </w:r>
      </w:hyperlink>
      <w:r>
        <w:t xml:space="preserve"> Челябинской области от 03.03.2021 г. N 318-ЗО "О дополнительных мерах социальной поддержки отдельных категорий граждан в связи с установкой внутридомового газового оборудования" (далее именуется - Закон Челябинской области N 318-ЗО) в целях предоставления за счет средств областного бюджета отдельным категориям граждан дополнительных мер социальной поддержки в виде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(далее именуется - единовременная социальная выплата).</w:t>
      </w:r>
    </w:p>
    <w:p w:rsidR="00401D7E" w:rsidRDefault="00401D7E">
      <w:pPr>
        <w:pStyle w:val="ConsPlusNormal"/>
        <w:spacing w:before="200"/>
        <w:ind w:firstLine="540"/>
        <w:jc w:val="both"/>
      </w:pPr>
      <w:bookmarkStart w:id="1" w:name="P58"/>
      <w:bookmarkEnd w:id="1"/>
      <w:r>
        <w:t>2. Дополнительные меры социальной поддержки в виде единовременной социальной выплаты предоставляются гражданам, постоянно проживающим на территории Челябинской области в жилых помещениях, не оснащенных внутридомовым газовым оборудованием (далее именуются - жилые помещения), относящимся к следующим категориям:</w:t>
      </w:r>
    </w:p>
    <w:p w:rsidR="00401D7E" w:rsidRDefault="00401D7E">
      <w:pPr>
        <w:pStyle w:val="ConsPlusNormal"/>
        <w:spacing w:before="200"/>
        <w:ind w:firstLine="540"/>
        <w:jc w:val="both"/>
      </w:pPr>
      <w:bookmarkStart w:id="2" w:name="P59"/>
      <w:bookmarkEnd w:id="2"/>
      <w:r>
        <w:t>1) одиноко проживающие собственники жилых помещений, являющиеся получателями пенсии и достигшие возраста 55 и 60 лет (соответственно женщины и мужчины);</w:t>
      </w:r>
    </w:p>
    <w:p w:rsidR="00401D7E" w:rsidRDefault="00401D7E">
      <w:pPr>
        <w:pStyle w:val="ConsPlusNormal"/>
        <w:spacing w:before="200"/>
        <w:ind w:firstLine="540"/>
        <w:jc w:val="both"/>
      </w:pPr>
      <w:bookmarkStart w:id="3" w:name="P60"/>
      <w:bookmarkEnd w:id="3"/>
      <w:r>
        <w:t xml:space="preserve">2) семьи, признанные многодетными в соответствии с </w:t>
      </w:r>
      <w:hyperlink r:id="rId13">
        <w:r>
          <w:rPr>
            <w:color w:val="0000FF"/>
          </w:rPr>
          <w:t>Законом</w:t>
        </w:r>
      </w:hyperlink>
      <w:r>
        <w:t xml:space="preserve"> Челябинской области от 31.03.2010 г. N 548-ЗО "О статусе и дополнительных мерах социальной поддержки многодетной семьи в Челябинской области", со среднедушевым доходом, размер которого не превышает двукратную величину прожиточного минимума на душу населения, установленную в соответствии с законодательством Челябинской области, члены (один из членов) которых являются (является) собственниками (собственником) жилых помещений;</w:t>
      </w:r>
    </w:p>
    <w:p w:rsidR="00401D7E" w:rsidRDefault="00401D7E">
      <w:pPr>
        <w:pStyle w:val="ConsPlusNormal"/>
        <w:spacing w:before="200"/>
        <w:ind w:firstLine="540"/>
        <w:jc w:val="both"/>
      </w:pPr>
      <w:bookmarkStart w:id="4" w:name="P61"/>
      <w:bookmarkEnd w:id="4"/>
      <w:r>
        <w:t>3) семьи, имеющие детей-инвалидов, со среднедушевым доходом, размер которого не превышает двукратную величину прожиточного минимума на душу населения, установленную в соответствии с законодательством Челябинской области, члены (один из членов) которых являются (является) собственниками (собственником) жилых помещений.</w:t>
      </w:r>
    </w:p>
    <w:p w:rsidR="00401D7E" w:rsidRDefault="00401D7E">
      <w:pPr>
        <w:pStyle w:val="ConsPlusNormal"/>
        <w:spacing w:before="200"/>
        <w:ind w:firstLine="540"/>
        <w:jc w:val="both"/>
      </w:pPr>
      <w:bookmarkStart w:id="5" w:name="P62"/>
      <w:bookmarkEnd w:id="5"/>
      <w:r>
        <w:t>4) инвалиды I и II групп, среднедушевой доход семей которых не превышает двукратную величину прожиточного минимума на душу населения, установленную в соответствии с законодательством Челябинской области, являющиеся собственниками жилых помещений;</w:t>
      </w:r>
    </w:p>
    <w:p w:rsidR="00401D7E" w:rsidRDefault="00401D7E">
      <w:pPr>
        <w:pStyle w:val="ConsPlusNormal"/>
        <w:jc w:val="both"/>
      </w:pPr>
      <w:r>
        <w:t>(</w:t>
      </w:r>
      <w:proofErr w:type="spellStart"/>
      <w:r>
        <w:t>пп</w:t>
      </w:r>
      <w:proofErr w:type="spellEnd"/>
      <w:r>
        <w:t xml:space="preserve">. 4 введен </w:t>
      </w:r>
      <w:hyperlink r:id="rId14">
        <w:r>
          <w:rPr>
            <w:color w:val="0000FF"/>
          </w:rPr>
          <w:t>Постановлением</w:t>
        </w:r>
      </w:hyperlink>
      <w:r>
        <w:t xml:space="preserve"> Правительства Челябинской области от 10.06.2022 N 336-П)</w:t>
      </w:r>
    </w:p>
    <w:p w:rsidR="00401D7E" w:rsidRDefault="00401D7E">
      <w:pPr>
        <w:pStyle w:val="ConsPlusNormal"/>
        <w:spacing w:before="200"/>
        <w:ind w:firstLine="540"/>
        <w:jc w:val="both"/>
      </w:pPr>
      <w:bookmarkStart w:id="6" w:name="P64"/>
      <w:bookmarkEnd w:id="6"/>
      <w:r>
        <w:t>5) совместно проживающие граждане, являющиеся получателями пенсии и достигшие возраста 65 лет, которые (один из которых) являются (является) собственниками (собственником) жилых помещений.</w:t>
      </w:r>
    </w:p>
    <w:p w:rsidR="00401D7E" w:rsidRDefault="00401D7E">
      <w:pPr>
        <w:pStyle w:val="ConsPlusNormal"/>
        <w:jc w:val="both"/>
      </w:pPr>
      <w:r>
        <w:t>(</w:t>
      </w:r>
      <w:proofErr w:type="spellStart"/>
      <w:r>
        <w:t>пп</w:t>
      </w:r>
      <w:proofErr w:type="spellEnd"/>
      <w:r>
        <w:t xml:space="preserve">. 5 введен </w:t>
      </w:r>
      <w:hyperlink r:id="rId15">
        <w:r>
          <w:rPr>
            <w:color w:val="0000FF"/>
          </w:rPr>
          <w:t>Постановлением</w:t>
        </w:r>
      </w:hyperlink>
      <w:r>
        <w:t xml:space="preserve"> Правительства Челябинской области от 10.06.2022 N 336-П)</w:t>
      </w:r>
    </w:p>
    <w:p w:rsidR="00401D7E" w:rsidRDefault="00401D7E">
      <w:pPr>
        <w:pStyle w:val="ConsPlusNormal"/>
        <w:spacing w:before="200"/>
        <w:ind w:firstLine="540"/>
        <w:jc w:val="both"/>
      </w:pPr>
      <w:r>
        <w:t xml:space="preserve">Дополнительные меры социальной поддержки в связи с установкой внутридомового газового оборудования предоставляются при условии регистрации по месту жительства в жилом помещении граждан, указанных в </w:t>
      </w:r>
      <w:hyperlink w:anchor="P59">
        <w:r>
          <w:rPr>
            <w:color w:val="0000FF"/>
          </w:rPr>
          <w:t>подпунктах 1</w:t>
        </w:r>
      </w:hyperlink>
      <w:r>
        <w:t xml:space="preserve">, </w:t>
      </w:r>
      <w:hyperlink w:anchor="P58">
        <w:r>
          <w:rPr>
            <w:color w:val="0000FF"/>
          </w:rPr>
          <w:t>4</w:t>
        </w:r>
      </w:hyperlink>
      <w:r>
        <w:t xml:space="preserve"> и </w:t>
      </w:r>
      <w:hyperlink w:anchor="P58">
        <w:r>
          <w:rPr>
            <w:color w:val="0000FF"/>
          </w:rPr>
          <w:t>5</w:t>
        </w:r>
      </w:hyperlink>
      <w:r>
        <w:t xml:space="preserve"> настоящего пункта, членов (одного из членов) семей, указанных в </w:t>
      </w:r>
      <w:hyperlink w:anchor="P60">
        <w:r>
          <w:rPr>
            <w:color w:val="0000FF"/>
          </w:rPr>
          <w:t>подпунктах 2</w:t>
        </w:r>
      </w:hyperlink>
      <w:r>
        <w:t xml:space="preserve"> и </w:t>
      </w:r>
      <w:hyperlink w:anchor="P61">
        <w:r>
          <w:rPr>
            <w:color w:val="0000FF"/>
          </w:rPr>
          <w:t>3</w:t>
        </w:r>
      </w:hyperlink>
      <w:r>
        <w:t xml:space="preserve"> настоящего пункта.</w:t>
      </w:r>
    </w:p>
    <w:p w:rsidR="00401D7E" w:rsidRDefault="00401D7E">
      <w:pPr>
        <w:pStyle w:val="ConsPlusNormal"/>
        <w:jc w:val="both"/>
      </w:pPr>
      <w:r>
        <w:t xml:space="preserve">(в ред. </w:t>
      </w:r>
      <w:hyperlink r:id="rId16">
        <w:r>
          <w:rPr>
            <w:color w:val="0000FF"/>
          </w:rPr>
          <w:t>Постановления</w:t>
        </w:r>
      </w:hyperlink>
      <w:r>
        <w:t xml:space="preserve"> Правительства Челябинской области от 10.06.2022 N 336-П)</w:t>
      </w:r>
    </w:p>
    <w:p w:rsidR="00401D7E" w:rsidRDefault="00401D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D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D7E" w:rsidRDefault="00401D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1D7E" w:rsidRDefault="00401D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1D7E" w:rsidRDefault="00401D7E">
            <w:pPr>
              <w:pStyle w:val="ConsPlusNormal"/>
              <w:jc w:val="both"/>
            </w:pPr>
            <w:r>
              <w:rPr>
                <w:color w:val="392C69"/>
              </w:rPr>
              <w:t xml:space="preserve">Действие изменений, внесенных в п. 3 </w:t>
            </w:r>
            <w:hyperlink r:id="rId17">
              <w:r>
                <w:rPr>
                  <w:color w:val="0000FF"/>
                </w:rPr>
                <w:t>Постановлением</w:t>
              </w:r>
            </w:hyperlink>
            <w:r>
              <w:rPr>
                <w:color w:val="392C69"/>
              </w:rPr>
              <w:t xml:space="preserve"> Правительства Челябинской области от 10.06.2022 N 336-П, </w:t>
            </w:r>
            <w:hyperlink r:id="rId18">
              <w:r>
                <w:rPr>
                  <w:color w:val="0000FF"/>
                </w:rPr>
                <w:t>распространяется</w:t>
              </w:r>
            </w:hyperlink>
            <w:r>
              <w:rPr>
                <w:color w:val="392C69"/>
              </w:rPr>
              <w:t xml:space="preserve"> на правоотношения, возникшие с 01.05.2022.</w:t>
            </w:r>
          </w:p>
        </w:tc>
        <w:tc>
          <w:tcPr>
            <w:tcW w:w="113" w:type="dxa"/>
            <w:tcBorders>
              <w:top w:val="nil"/>
              <w:left w:val="nil"/>
              <w:bottom w:val="nil"/>
              <w:right w:val="nil"/>
            </w:tcBorders>
            <w:shd w:val="clear" w:color="auto" w:fill="F4F3F8"/>
            <w:tcMar>
              <w:top w:w="0" w:type="dxa"/>
              <w:left w:w="0" w:type="dxa"/>
              <w:bottom w:w="0" w:type="dxa"/>
              <w:right w:w="0" w:type="dxa"/>
            </w:tcMar>
          </w:tcPr>
          <w:p w:rsidR="00401D7E" w:rsidRDefault="00401D7E">
            <w:pPr>
              <w:pStyle w:val="ConsPlusNormal"/>
            </w:pPr>
          </w:p>
        </w:tc>
      </w:tr>
    </w:tbl>
    <w:p w:rsidR="00401D7E" w:rsidRDefault="00401D7E">
      <w:pPr>
        <w:pStyle w:val="ConsPlusNormal"/>
        <w:spacing w:before="260"/>
        <w:ind w:firstLine="540"/>
        <w:jc w:val="both"/>
      </w:pPr>
      <w:r>
        <w:lastRenderedPageBreak/>
        <w:t xml:space="preserve">3. В соответствии с </w:t>
      </w:r>
      <w:hyperlink r:id="rId19">
        <w:r>
          <w:rPr>
            <w:color w:val="0000FF"/>
          </w:rPr>
          <w:t>Законом</w:t>
        </w:r>
      </w:hyperlink>
      <w:r>
        <w:t xml:space="preserve"> Челябинской области N 318-ЗО единовременная социальная выплата предоставляется в размере фактической стоимости внутридомового газового оборудования и работ по его установке, но не более 100 тысяч рублей.</w:t>
      </w:r>
    </w:p>
    <w:p w:rsidR="00401D7E" w:rsidRDefault="00401D7E">
      <w:pPr>
        <w:pStyle w:val="ConsPlusNormal"/>
        <w:jc w:val="both"/>
      </w:pPr>
      <w:r>
        <w:t xml:space="preserve">(в ред. </w:t>
      </w:r>
      <w:hyperlink r:id="rId20">
        <w:r>
          <w:rPr>
            <w:color w:val="0000FF"/>
          </w:rPr>
          <w:t>Постановления</w:t>
        </w:r>
      </w:hyperlink>
      <w:r>
        <w:t xml:space="preserve"> Правительства Челябинской области от 10.06.2022 N 336-П)</w:t>
      </w:r>
    </w:p>
    <w:p w:rsidR="00401D7E" w:rsidRPr="00401D7E" w:rsidRDefault="00401D7E">
      <w:pPr>
        <w:pStyle w:val="ConsPlusNormal"/>
        <w:spacing w:before="200"/>
        <w:ind w:firstLine="540"/>
        <w:jc w:val="both"/>
      </w:pPr>
      <w:r w:rsidRPr="00401D7E">
        <w:t xml:space="preserve">4. Назначение единовременной социальной выплаты, включая прием от граждан, указанных в </w:t>
      </w:r>
      <w:hyperlink w:anchor="P58">
        <w:r w:rsidRPr="00401D7E">
          <w:rPr>
            <w:color w:val="0000FF"/>
          </w:rPr>
          <w:t>пункте 2</w:t>
        </w:r>
      </w:hyperlink>
      <w:r w:rsidRPr="00401D7E">
        <w:t xml:space="preserve"> настоящего Порядка, заявлений и документов, необходимых для постановки указанных граждан на учет в целях предоставления единовременной социальной выплаты (далее именуется - учет), ведение такого учета, принятие решений о наличии (отсутствии) права на единовременную социальную выплату, выдачу уведомлений о наличии права на получение единовременной социальной выплаты и формирование электронных реестров для зачисления денежных средств на счета физических лиц в кредитных организациях осуществляют органы местного самоуправления городских округов и муниципальных районов Челябинской области (далее именуются - уполномоченные органы).</w:t>
      </w:r>
    </w:p>
    <w:p w:rsidR="00401D7E" w:rsidRDefault="00401D7E">
      <w:pPr>
        <w:pStyle w:val="ConsPlusNormal"/>
        <w:spacing w:before="200"/>
        <w:ind w:firstLine="540"/>
        <w:jc w:val="both"/>
      </w:pPr>
      <w:bookmarkStart w:id="7" w:name="P72"/>
      <w:bookmarkEnd w:id="7"/>
      <w:r w:rsidRPr="00401D7E">
        <w:t xml:space="preserve">5. Постановка на учет граждан, указанных в </w:t>
      </w:r>
      <w:hyperlink w:anchor="P58">
        <w:r w:rsidRPr="00401D7E">
          <w:rPr>
            <w:color w:val="0000FF"/>
          </w:rPr>
          <w:t>пункте 2</w:t>
        </w:r>
      </w:hyperlink>
      <w:r w:rsidRPr="00401D7E">
        <w:t xml:space="preserve"> настоящего Порядка, осуществляется уполномоченными органами по месту жительства на основании следующих документов:</w:t>
      </w:r>
      <w:bookmarkStart w:id="8" w:name="_GoBack"/>
      <w:bookmarkEnd w:id="8"/>
    </w:p>
    <w:p w:rsidR="00401D7E" w:rsidRDefault="00401D7E">
      <w:pPr>
        <w:pStyle w:val="ConsPlusNormal"/>
        <w:spacing w:before="200"/>
        <w:ind w:firstLine="540"/>
        <w:jc w:val="both"/>
      </w:pPr>
      <w:r>
        <w:t>1) заявление по форме, установленной Министерством социальных отношений Челябинской области (далее именуется - Министерство социальных отношений);</w:t>
      </w:r>
    </w:p>
    <w:p w:rsidR="00401D7E" w:rsidRDefault="00401D7E">
      <w:pPr>
        <w:pStyle w:val="ConsPlusNormal"/>
        <w:spacing w:before="200"/>
        <w:ind w:firstLine="540"/>
        <w:jc w:val="both"/>
      </w:pPr>
      <w:r>
        <w:t>2) паспорт или иной документ, удостоверяющий личность заявителя (с приложением его копии);</w:t>
      </w:r>
    </w:p>
    <w:p w:rsidR="00401D7E" w:rsidRDefault="00401D7E">
      <w:pPr>
        <w:pStyle w:val="ConsPlusNormal"/>
        <w:spacing w:before="200"/>
        <w:ind w:firstLine="540"/>
        <w:jc w:val="both"/>
      </w:pPr>
      <w:r>
        <w:t xml:space="preserve">3) выписка из Единого государственного реестра недвижимости, подтверждающая право собственности лиц, указанных в </w:t>
      </w:r>
      <w:hyperlink w:anchor="P58">
        <w:r>
          <w:rPr>
            <w:color w:val="0000FF"/>
          </w:rPr>
          <w:t>пункте 2</w:t>
        </w:r>
      </w:hyperlink>
      <w:r>
        <w:t xml:space="preserve"> настоящего Порядка, на жилое помещение;</w:t>
      </w:r>
    </w:p>
    <w:p w:rsidR="00401D7E" w:rsidRDefault="00401D7E">
      <w:pPr>
        <w:pStyle w:val="ConsPlusNormal"/>
        <w:spacing w:before="200"/>
        <w:ind w:firstLine="540"/>
        <w:jc w:val="both"/>
      </w:pPr>
      <w:r>
        <w:t>4) справки о регистрации заявителя и членов его семьи по месту жительства в жилом помещении, 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w:t>
      </w:r>
    </w:p>
    <w:p w:rsidR="00401D7E" w:rsidRDefault="00401D7E">
      <w:pPr>
        <w:pStyle w:val="ConsPlusNormal"/>
        <w:spacing w:before="200"/>
        <w:ind w:firstLine="540"/>
        <w:jc w:val="both"/>
      </w:pPr>
      <w:r>
        <w:t>5) технические условия на подключение (технологическое присоединение) объектов капитального строительства к сетям газораспределения, выданные газораспределительной организацией;</w:t>
      </w:r>
    </w:p>
    <w:p w:rsidR="00401D7E" w:rsidRDefault="00401D7E">
      <w:pPr>
        <w:pStyle w:val="ConsPlusNormal"/>
        <w:spacing w:before="200"/>
        <w:ind w:firstLine="540"/>
        <w:jc w:val="both"/>
      </w:pPr>
      <w:r>
        <w:t>6) документы, удостоверяющие личность и полномочия представителя гражданина (в случае подачи заявления от имени гражданина его представителем);</w:t>
      </w:r>
    </w:p>
    <w:p w:rsidR="00401D7E" w:rsidRDefault="00401D7E">
      <w:pPr>
        <w:pStyle w:val="ConsPlusNormal"/>
        <w:spacing w:before="200"/>
        <w:ind w:firstLine="540"/>
        <w:jc w:val="both"/>
      </w:pPr>
      <w:r>
        <w:t xml:space="preserve">7) документы, подтверждающие отнесение заявителя к категориям, указанным в </w:t>
      </w:r>
      <w:hyperlink w:anchor="P58">
        <w:r>
          <w:rPr>
            <w:color w:val="0000FF"/>
          </w:rPr>
          <w:t>пункте 2</w:t>
        </w:r>
      </w:hyperlink>
      <w:r>
        <w:t xml:space="preserve"> настоящего Порядка:</w:t>
      </w:r>
    </w:p>
    <w:p w:rsidR="00401D7E" w:rsidRDefault="00401D7E">
      <w:pPr>
        <w:pStyle w:val="ConsPlusNormal"/>
        <w:spacing w:before="200"/>
        <w:ind w:firstLine="540"/>
        <w:jc w:val="both"/>
      </w:pPr>
      <w:r>
        <w:t xml:space="preserve">пенсионное удостоверение либо справка о получении пенсии, выданная органом, осуществляющим назначение и выплату пенсии (для заявителей, указанных в </w:t>
      </w:r>
      <w:hyperlink w:anchor="P59">
        <w:r>
          <w:rPr>
            <w:color w:val="0000FF"/>
          </w:rPr>
          <w:t>подпунктах 1</w:t>
        </w:r>
      </w:hyperlink>
      <w:r>
        <w:t xml:space="preserve"> и </w:t>
      </w:r>
      <w:hyperlink w:anchor="P64">
        <w:r>
          <w:rPr>
            <w:color w:val="0000FF"/>
          </w:rPr>
          <w:t>5 пункта 2</w:t>
        </w:r>
      </w:hyperlink>
      <w:r>
        <w:t xml:space="preserve"> настоящего Порядка);</w:t>
      </w:r>
    </w:p>
    <w:p w:rsidR="00401D7E" w:rsidRDefault="00401D7E">
      <w:pPr>
        <w:pStyle w:val="ConsPlusNormal"/>
        <w:jc w:val="both"/>
      </w:pPr>
      <w:r>
        <w:t xml:space="preserve">(в ред. </w:t>
      </w:r>
      <w:hyperlink r:id="rId21">
        <w:r>
          <w:rPr>
            <w:color w:val="0000FF"/>
          </w:rPr>
          <w:t>Постановления</w:t>
        </w:r>
      </w:hyperlink>
      <w:r>
        <w:t xml:space="preserve"> Правительства Челябинской области от 10.06.2022 N 336-П)</w:t>
      </w:r>
    </w:p>
    <w:p w:rsidR="00401D7E" w:rsidRDefault="00401D7E">
      <w:pPr>
        <w:pStyle w:val="ConsPlusNormal"/>
        <w:spacing w:before="200"/>
        <w:ind w:firstLine="540"/>
        <w:jc w:val="both"/>
      </w:pPr>
      <w:r>
        <w:t xml:space="preserve">удостоверение многодетной семьи (для лиц, указанных в </w:t>
      </w:r>
      <w:hyperlink w:anchor="P60">
        <w:r>
          <w:rPr>
            <w:color w:val="0000FF"/>
          </w:rPr>
          <w:t>подпункте 2 пункта 2</w:t>
        </w:r>
      </w:hyperlink>
      <w:r>
        <w:t xml:space="preserve"> настоящего Порядка);</w:t>
      </w:r>
    </w:p>
    <w:p w:rsidR="00401D7E" w:rsidRDefault="00401D7E">
      <w:pPr>
        <w:pStyle w:val="ConsPlusNormal"/>
        <w:spacing w:before="200"/>
        <w:ind w:firstLine="540"/>
        <w:jc w:val="both"/>
      </w:pPr>
      <w:r>
        <w:t xml:space="preserve">сведения об инвалидности, содержащиеся в федеральной государственной информационной системе "Федеральный реестр инвалидов", а в случае отсутствия соответствующих сведений в федеральной государственной информационной системе "Федеральный реестр инвалидов" - справка об установлении инвалидности, выдаваемая федеральным государственным учреждением медико-социальной экспертизы (для лиц, указанных в </w:t>
      </w:r>
      <w:hyperlink w:anchor="P61">
        <w:r>
          <w:rPr>
            <w:color w:val="0000FF"/>
          </w:rPr>
          <w:t>подпунктах 3</w:t>
        </w:r>
      </w:hyperlink>
      <w:r>
        <w:t xml:space="preserve"> и </w:t>
      </w:r>
      <w:hyperlink w:anchor="P62">
        <w:r>
          <w:rPr>
            <w:color w:val="0000FF"/>
          </w:rPr>
          <w:t>4 пункта 2</w:t>
        </w:r>
      </w:hyperlink>
      <w:r>
        <w:t xml:space="preserve"> настоящего Порядка);</w:t>
      </w:r>
    </w:p>
    <w:p w:rsidR="00401D7E" w:rsidRDefault="00401D7E">
      <w:pPr>
        <w:pStyle w:val="ConsPlusNormal"/>
        <w:jc w:val="both"/>
      </w:pPr>
      <w:r>
        <w:t xml:space="preserve">(в ред. </w:t>
      </w:r>
      <w:hyperlink r:id="rId22">
        <w:r>
          <w:rPr>
            <w:color w:val="0000FF"/>
          </w:rPr>
          <w:t>Постановления</w:t>
        </w:r>
      </w:hyperlink>
      <w:r>
        <w:t xml:space="preserve"> Правительства Челябинской области от 10.06.2022 N 336-П)</w:t>
      </w:r>
    </w:p>
    <w:p w:rsidR="00401D7E" w:rsidRDefault="00401D7E">
      <w:pPr>
        <w:pStyle w:val="ConsPlusNormal"/>
        <w:spacing w:before="200"/>
        <w:ind w:firstLine="540"/>
        <w:jc w:val="both"/>
      </w:pPr>
      <w:r>
        <w:t xml:space="preserve">сведения о доходах всех членов семьи за шесть месяцев, предшествующих четырем календарным месяцам перед месяцем обращения для постановки на учет в целях предоставления единовременной социальной выплаты, определенных </w:t>
      </w:r>
      <w:hyperlink r:id="rId23">
        <w:r>
          <w:rPr>
            <w:color w:val="0000FF"/>
          </w:rPr>
          <w:t>постановлением</w:t>
        </w:r>
      </w:hyperlink>
      <w: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(для граждан, указанных в </w:t>
      </w:r>
      <w:hyperlink w:anchor="P60">
        <w:r>
          <w:rPr>
            <w:color w:val="0000FF"/>
          </w:rPr>
          <w:t>подпунктах 2</w:t>
        </w:r>
      </w:hyperlink>
      <w:r>
        <w:t xml:space="preserve"> - </w:t>
      </w:r>
      <w:hyperlink w:anchor="P62">
        <w:r>
          <w:rPr>
            <w:color w:val="0000FF"/>
          </w:rPr>
          <w:t>4 пункта 2</w:t>
        </w:r>
      </w:hyperlink>
      <w:r>
        <w:t xml:space="preserve"> настоящего Порядка). Среднедушевой доход семьи для постановки на учет в целях </w:t>
      </w:r>
      <w:r>
        <w:lastRenderedPageBreak/>
        <w:t>предоставления единовременной социальной выплаты рассчитывается исходя из суммы доходов всех членов семьи за последние шесть календарных месяцев (в том числе в случае представления документов (сведений) о доходах семьи за период менее шести календарных месяцев), предшествующих четырем календарным месяцам перед месяцем обращения для постановки на учет, путем деления одной шестой суммы доходов всех членов семьи за расчетный период на число членов семьи.</w:t>
      </w:r>
    </w:p>
    <w:p w:rsidR="00401D7E" w:rsidRDefault="00401D7E">
      <w:pPr>
        <w:pStyle w:val="ConsPlusNormal"/>
        <w:jc w:val="both"/>
      </w:pPr>
      <w:r>
        <w:t xml:space="preserve">(в ред. </w:t>
      </w:r>
      <w:hyperlink r:id="rId24">
        <w:r>
          <w:rPr>
            <w:color w:val="0000FF"/>
          </w:rPr>
          <w:t>Постановления</w:t>
        </w:r>
      </w:hyperlink>
      <w:r>
        <w:t xml:space="preserve"> Правительства Челябинской области от 10.06.2022 N 336-П)</w:t>
      </w:r>
    </w:p>
    <w:p w:rsidR="00401D7E" w:rsidRDefault="00401D7E">
      <w:pPr>
        <w:pStyle w:val="ConsPlusNormal"/>
        <w:spacing w:before="200"/>
        <w:ind w:firstLine="540"/>
        <w:jc w:val="both"/>
      </w:pPr>
      <w:r>
        <w:t xml:space="preserve">Заявление может быть подано гражданином лично, через его законного представителя или в форме электронного документа в порядке, установленном </w:t>
      </w:r>
      <w:hyperlink r:id="rId25">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поступлении заявления в форме электронного документа заявителю в течение 3 рабочих дней направляется электронное сообщение о поступлении заявления с указанием документов, которые необходимо представить.</w:t>
      </w:r>
    </w:p>
    <w:p w:rsidR="00401D7E" w:rsidRDefault="00401D7E">
      <w:pPr>
        <w:pStyle w:val="ConsPlusNormal"/>
        <w:spacing w:before="200"/>
        <w:ind w:firstLine="540"/>
        <w:jc w:val="both"/>
      </w:pPr>
      <w:r>
        <w:t xml:space="preserve">6. Уполномоченные органы запрашивают в рамках межведомственного информационного взаимодействия документы и сведения, указанные в </w:t>
      </w:r>
      <w:hyperlink w:anchor="P72">
        <w:r>
          <w:rPr>
            <w:color w:val="0000FF"/>
          </w:rPr>
          <w:t>пункте 5</w:t>
        </w:r>
      </w:hyperlink>
      <w:r>
        <w:t xml:space="preserve"> настоящего Порядка,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401D7E" w:rsidRPr="00401D7E" w:rsidRDefault="00401D7E">
      <w:pPr>
        <w:pStyle w:val="ConsPlusNormal"/>
        <w:spacing w:before="200"/>
        <w:ind w:firstLine="540"/>
        <w:jc w:val="both"/>
      </w:pPr>
      <w:r w:rsidRPr="00401D7E">
        <w:t xml:space="preserve">7. Уполномоченные органы в течение 30 рабочих дней со дня поступления заявления и документов граждан, указанных в </w:t>
      </w:r>
      <w:hyperlink w:anchor="P72">
        <w:r w:rsidRPr="00401D7E">
          <w:rPr>
            <w:color w:val="0000FF"/>
          </w:rPr>
          <w:t>пункте 5</w:t>
        </w:r>
      </w:hyperlink>
      <w:r w:rsidRPr="00401D7E">
        <w:t xml:space="preserve"> настоящего Порядка:</w:t>
      </w:r>
    </w:p>
    <w:p w:rsidR="00401D7E" w:rsidRPr="00401D7E" w:rsidRDefault="00401D7E">
      <w:pPr>
        <w:pStyle w:val="ConsPlusNormal"/>
        <w:spacing w:before="200"/>
        <w:ind w:firstLine="540"/>
        <w:jc w:val="both"/>
      </w:pPr>
      <w:r w:rsidRPr="00401D7E">
        <w:t>1) рассматривают указанные заявление и документы;</w:t>
      </w:r>
    </w:p>
    <w:p w:rsidR="00401D7E" w:rsidRPr="00401D7E" w:rsidRDefault="00401D7E">
      <w:pPr>
        <w:pStyle w:val="ConsPlusNormal"/>
        <w:spacing w:before="200"/>
        <w:ind w:firstLine="540"/>
        <w:jc w:val="both"/>
      </w:pPr>
      <w:r w:rsidRPr="00401D7E">
        <w:t>2) проводят обследование жилого помещения, по результатам которого составляется акт обследования жилого помещения;</w:t>
      </w:r>
    </w:p>
    <w:p w:rsidR="00401D7E" w:rsidRPr="00401D7E" w:rsidRDefault="00401D7E">
      <w:pPr>
        <w:pStyle w:val="ConsPlusNormal"/>
        <w:spacing w:before="200"/>
        <w:ind w:firstLine="540"/>
        <w:jc w:val="both"/>
      </w:pPr>
      <w:r w:rsidRPr="00401D7E">
        <w:t>3) принимают решение о наличии (отсутствии) права на получение единовременной социальной выплаты;</w:t>
      </w:r>
    </w:p>
    <w:p w:rsidR="00401D7E" w:rsidRPr="00401D7E" w:rsidRDefault="00401D7E">
      <w:pPr>
        <w:pStyle w:val="ConsPlusNormal"/>
        <w:spacing w:before="200"/>
        <w:ind w:firstLine="540"/>
        <w:jc w:val="both"/>
      </w:pPr>
      <w:r w:rsidRPr="00401D7E">
        <w:t>4) в случае принятия решения о наличии права на получение единовременной социальной выплаты, ставят гражданина на учет.</w:t>
      </w:r>
    </w:p>
    <w:p w:rsidR="00401D7E" w:rsidRDefault="00401D7E">
      <w:pPr>
        <w:pStyle w:val="ConsPlusNormal"/>
        <w:spacing w:before="200"/>
        <w:ind w:firstLine="540"/>
        <w:jc w:val="both"/>
      </w:pPr>
      <w:r w:rsidRPr="00401D7E">
        <w:t>8. В случае принятия уполномоченным органом решения о наличии права на получение единовременной социальной выплаты уполномоченный орган в течение 10 рабочих дней со дня принятия указанного решения направляет гражданину уведомление о наличии права на единовременную социальную выплату (далее именуется - уведомление) по форме, утвержденной Министерством социальных отношений.</w:t>
      </w:r>
    </w:p>
    <w:p w:rsidR="00401D7E" w:rsidRDefault="00401D7E">
      <w:pPr>
        <w:pStyle w:val="ConsPlusNormal"/>
        <w:spacing w:before="200"/>
        <w:ind w:firstLine="540"/>
        <w:jc w:val="both"/>
      </w:pPr>
      <w:r>
        <w:t>9. Уполномоченный орган принимает решение об отсутствии права на получение единовременной социальной выплаты в следующих случаях:</w:t>
      </w:r>
    </w:p>
    <w:p w:rsidR="00401D7E" w:rsidRDefault="00401D7E">
      <w:pPr>
        <w:pStyle w:val="ConsPlusNormal"/>
        <w:spacing w:before="200"/>
        <w:ind w:firstLine="540"/>
        <w:jc w:val="both"/>
      </w:pPr>
      <w:r>
        <w:t xml:space="preserve">1) непредставления (неполного представления) документов, указанных в </w:t>
      </w:r>
      <w:hyperlink w:anchor="P72">
        <w:r>
          <w:rPr>
            <w:color w:val="0000FF"/>
          </w:rPr>
          <w:t>пункте 5</w:t>
        </w:r>
      </w:hyperlink>
      <w:r>
        <w:t xml:space="preserve"> настоящего Порядка, и (или) нарушения срока их представления;</w:t>
      </w:r>
    </w:p>
    <w:p w:rsidR="00401D7E" w:rsidRDefault="00401D7E">
      <w:pPr>
        <w:pStyle w:val="ConsPlusNormal"/>
        <w:spacing w:before="200"/>
        <w:ind w:firstLine="540"/>
        <w:jc w:val="both"/>
      </w:pPr>
      <w:r>
        <w:t>2) представления документов, содержащих сведения, не соответствующие действительности, либо наличия в представленных документах несоответствий (разночтений) персональных данных, подтверждающих юридически значимые факты и события (в том числе в фамилии, имени, отчестве, дате и месте рождения);</w:t>
      </w:r>
    </w:p>
    <w:p w:rsidR="00401D7E" w:rsidRDefault="00401D7E">
      <w:pPr>
        <w:pStyle w:val="ConsPlusNormal"/>
        <w:spacing w:before="200"/>
        <w:ind w:firstLine="540"/>
        <w:jc w:val="both"/>
      </w:pPr>
      <w:r>
        <w:t xml:space="preserve">3) несоответствия гражданина, претендующего на получение единовременной социальной выплаты, требованиям, установленным </w:t>
      </w:r>
      <w:hyperlink w:anchor="P58">
        <w:r>
          <w:rPr>
            <w:color w:val="0000FF"/>
          </w:rPr>
          <w:t>пунктом 2</w:t>
        </w:r>
      </w:hyperlink>
      <w:r>
        <w:t xml:space="preserve"> настоящего Порядка;</w:t>
      </w:r>
    </w:p>
    <w:p w:rsidR="00401D7E" w:rsidRDefault="00401D7E">
      <w:pPr>
        <w:pStyle w:val="ConsPlusNormal"/>
        <w:spacing w:before="200"/>
        <w:ind w:firstLine="540"/>
        <w:jc w:val="both"/>
      </w:pPr>
      <w:r>
        <w:t>4) отсутствия технических условий, выданных газораспределительной организацией;</w:t>
      </w:r>
    </w:p>
    <w:p w:rsidR="00401D7E" w:rsidRDefault="00401D7E">
      <w:pPr>
        <w:pStyle w:val="ConsPlusNormal"/>
        <w:spacing w:before="200"/>
        <w:ind w:firstLine="540"/>
        <w:jc w:val="both"/>
      </w:pPr>
      <w:r>
        <w:t>5) заключения договора на поставку газа до момента подачи заявления о постановке на учет.</w:t>
      </w:r>
    </w:p>
    <w:p w:rsidR="00401D7E" w:rsidRDefault="00401D7E">
      <w:pPr>
        <w:pStyle w:val="ConsPlusNormal"/>
        <w:jc w:val="both"/>
      </w:pPr>
      <w:r>
        <w:t>(</w:t>
      </w:r>
      <w:proofErr w:type="spellStart"/>
      <w:r>
        <w:t>пп</w:t>
      </w:r>
      <w:proofErr w:type="spellEnd"/>
      <w:r>
        <w:t xml:space="preserve">. 5 в ред. </w:t>
      </w:r>
      <w:hyperlink r:id="rId27">
        <w:r>
          <w:rPr>
            <w:color w:val="0000FF"/>
          </w:rPr>
          <w:t>Постановления</w:t>
        </w:r>
      </w:hyperlink>
      <w:r>
        <w:t xml:space="preserve"> Правительства Челябинской области от 10.06.2022 N 336-П)</w:t>
      </w:r>
    </w:p>
    <w:p w:rsidR="00401D7E" w:rsidRDefault="00401D7E">
      <w:pPr>
        <w:pStyle w:val="ConsPlusNormal"/>
        <w:spacing w:before="200"/>
        <w:ind w:firstLine="540"/>
        <w:jc w:val="both"/>
      </w:pPr>
      <w:r>
        <w:lastRenderedPageBreak/>
        <w:t>10. О принятии решения об отсутствии права на получение единовременной социальной выплаты уполномоченный орган информирует заявителя посредством направления уведомления об отказе в постановке на учет с указанием причин отказа в течение 10 рабочих дней со дня принятия такого решения.</w:t>
      </w:r>
    </w:p>
    <w:p w:rsidR="00401D7E" w:rsidRDefault="00401D7E">
      <w:pPr>
        <w:pStyle w:val="ConsPlusNormal"/>
        <w:spacing w:before="200"/>
        <w:ind w:firstLine="540"/>
        <w:jc w:val="both"/>
      </w:pPr>
      <w:r>
        <w:t>Отказ в постановке на учет не препятствует повторному обращению гражданина с заявлением о предоставлении единовременной социальной выплаты после устранения обстоятельств, послуживших основанием для принятия решения об отказе в предоставлении единовременной социальной выплаты.</w:t>
      </w:r>
    </w:p>
    <w:p w:rsidR="00401D7E" w:rsidRDefault="00401D7E">
      <w:pPr>
        <w:pStyle w:val="ConsPlusNormal"/>
        <w:spacing w:before="200"/>
        <w:ind w:firstLine="540"/>
        <w:jc w:val="both"/>
      </w:pPr>
      <w:r>
        <w:t>11. Гражданин вправе самостоятельно приобрести внутридомовое газовое оборудование или заключить договор на приобретение внутридомового газового оборудования и (или) проведение работ по его установке с подрядной организацией, которая будет проводить указанные работы.</w:t>
      </w:r>
    </w:p>
    <w:p w:rsidR="00401D7E" w:rsidRDefault="00401D7E">
      <w:pPr>
        <w:pStyle w:val="ConsPlusNormal"/>
        <w:jc w:val="both"/>
      </w:pPr>
      <w:r>
        <w:t xml:space="preserve">(в ред. </w:t>
      </w:r>
      <w:hyperlink r:id="rId28">
        <w:r>
          <w:rPr>
            <w:color w:val="0000FF"/>
          </w:rPr>
          <w:t>Постановления</w:t>
        </w:r>
      </w:hyperlink>
      <w:r>
        <w:t xml:space="preserve"> Правительства Челябинской области от 10.06.2022 N 336-П)</w:t>
      </w:r>
    </w:p>
    <w:p w:rsidR="00401D7E" w:rsidRDefault="00401D7E">
      <w:pPr>
        <w:pStyle w:val="ConsPlusNormal"/>
        <w:spacing w:before="200"/>
        <w:ind w:firstLine="540"/>
        <w:jc w:val="both"/>
      </w:pPr>
      <w:r w:rsidRPr="00401D7E">
        <w:t>12. Единовременная социальная выплата предоставляется гражданину в безналичной форме путем перечисления денежных средств на счет, открытый им в кредитной организации.</w:t>
      </w:r>
    </w:p>
    <w:p w:rsidR="00401D7E" w:rsidRDefault="00401D7E">
      <w:pPr>
        <w:pStyle w:val="ConsPlusNormal"/>
        <w:spacing w:before="200"/>
        <w:ind w:firstLine="540"/>
        <w:jc w:val="both"/>
      </w:pPr>
      <w:bookmarkStart w:id="9" w:name="P107"/>
      <w:bookmarkEnd w:id="9"/>
      <w:r>
        <w:t>Для получения единовременной социальной выплаты граждане в срок не позднее 15 декабря года, в котором получено уведомление, представляют в уполномоченный орган договор с подрядной организацией на приобретение внутридомового газового оборудования и проведение работ по его установке; договор с газораспределительной организацией на обслуживание сетей; договор на поставку газа.</w:t>
      </w:r>
    </w:p>
    <w:p w:rsidR="00401D7E" w:rsidRDefault="00401D7E">
      <w:pPr>
        <w:pStyle w:val="ConsPlusNormal"/>
        <w:spacing w:before="200"/>
        <w:ind w:firstLine="540"/>
        <w:jc w:val="both"/>
      </w:pPr>
      <w:r>
        <w:t>В случае самостоятельного приобретения внутридомового газового оборудования граждане представляют платежные документы, подтверждающие его приобретение.</w:t>
      </w:r>
    </w:p>
    <w:p w:rsidR="00401D7E" w:rsidRDefault="00401D7E">
      <w:pPr>
        <w:pStyle w:val="ConsPlusNormal"/>
        <w:spacing w:before="200"/>
        <w:ind w:firstLine="540"/>
        <w:jc w:val="both"/>
      </w:pPr>
      <w:r>
        <w:t>Уполномоченный орган ежемесячно формирует электронные реестры для зачисления денежных средств на счета физических лиц в кредитных организациях (далее именуются - электронные реестры).</w:t>
      </w:r>
    </w:p>
    <w:p w:rsidR="00401D7E" w:rsidRDefault="00401D7E">
      <w:pPr>
        <w:pStyle w:val="ConsPlusNormal"/>
        <w:spacing w:before="200"/>
        <w:ind w:firstLine="540"/>
        <w:jc w:val="both"/>
      </w:pPr>
      <w:r>
        <w:t xml:space="preserve">Если в срок, установленный </w:t>
      </w:r>
      <w:hyperlink w:anchor="P107">
        <w:r>
          <w:rPr>
            <w:color w:val="0000FF"/>
          </w:rPr>
          <w:t>абзацем вторым</w:t>
        </w:r>
      </w:hyperlink>
      <w:r>
        <w:t xml:space="preserve"> настоящего пункта, гражданин, имеющий право на единовременную социальную выплату, не представил в уполномоченный орган документы, указанные в настоящем пункте, единовременная социальная выплата в текущем году ему не предоставляется.</w:t>
      </w:r>
    </w:p>
    <w:p w:rsidR="00401D7E" w:rsidRDefault="00401D7E">
      <w:pPr>
        <w:pStyle w:val="ConsPlusNormal"/>
        <w:spacing w:before="200"/>
        <w:ind w:firstLine="540"/>
        <w:jc w:val="both"/>
      </w:pPr>
      <w:r>
        <w:t xml:space="preserve">13. Организацию выплаты единовременной социальной выплаты гражданам, указанным в </w:t>
      </w:r>
      <w:hyperlink w:anchor="P58">
        <w:r>
          <w:rPr>
            <w:color w:val="0000FF"/>
          </w:rPr>
          <w:t>пункте 2</w:t>
        </w:r>
      </w:hyperlink>
      <w:r>
        <w:t xml:space="preserve"> настоящего Порядка, осуществляет Министерство социальных отношений Челябинской области.</w:t>
      </w:r>
    </w:p>
    <w:p w:rsidR="00401D7E" w:rsidRDefault="00401D7E">
      <w:pPr>
        <w:pStyle w:val="ConsPlusNormal"/>
        <w:spacing w:before="200"/>
        <w:ind w:firstLine="540"/>
        <w:jc w:val="both"/>
      </w:pPr>
      <w:r>
        <w:t>14. Расходы на оплату услуг по перечислению единовременной социальной выплаты осуществляются за счет средств областного бюджета в пределах 1,5 процента от зачисленных сумм.</w:t>
      </w:r>
    </w:p>
    <w:p w:rsidR="00401D7E" w:rsidRDefault="00401D7E">
      <w:pPr>
        <w:pStyle w:val="ConsPlusNormal"/>
        <w:spacing w:before="200"/>
        <w:ind w:firstLine="540"/>
        <w:jc w:val="both"/>
      </w:pPr>
      <w:r>
        <w:t>15. Министерство социальных отношений:</w:t>
      </w:r>
    </w:p>
    <w:p w:rsidR="00401D7E" w:rsidRDefault="00401D7E">
      <w:pPr>
        <w:pStyle w:val="ConsPlusNormal"/>
        <w:spacing w:before="200"/>
        <w:ind w:firstLine="540"/>
        <w:jc w:val="both"/>
      </w:pPr>
      <w:r>
        <w:t>1) в соответствии с электронными реестрами, сформированными уполномоченными органами, ежемесячно в срок до 15 числа составляет заявку на перечисление единовременной денежной выплаты и оплату услуг по ее перечислению (далее именуется - заявка) и передает ее в Министерство финансов Челябинской области;</w:t>
      </w:r>
    </w:p>
    <w:p w:rsidR="00401D7E" w:rsidRDefault="00401D7E">
      <w:pPr>
        <w:pStyle w:val="ConsPlusNormal"/>
        <w:spacing w:before="200"/>
        <w:ind w:firstLine="540"/>
        <w:jc w:val="both"/>
      </w:pPr>
      <w:r>
        <w:t>2) осуществляет контроль за целевым использованием бюджетных средств.</w:t>
      </w:r>
    </w:p>
    <w:p w:rsidR="00401D7E" w:rsidRDefault="00401D7E">
      <w:pPr>
        <w:pStyle w:val="ConsPlusNormal"/>
        <w:spacing w:before="200"/>
        <w:ind w:firstLine="540"/>
        <w:jc w:val="both"/>
      </w:pPr>
      <w:r>
        <w:t>16. Министерство финансов Челябинской области в течение 3 рабочих дней со дня поступления заявки осуществляет перечисление средств на счет, открытый гражданину в кредитной организации.</w:t>
      </w:r>
    </w:p>
    <w:p w:rsidR="00401D7E" w:rsidRDefault="00401D7E">
      <w:pPr>
        <w:pStyle w:val="ConsPlusNormal"/>
        <w:jc w:val="both"/>
      </w:pPr>
    </w:p>
    <w:p w:rsidR="00401D7E" w:rsidRDefault="00401D7E">
      <w:pPr>
        <w:pStyle w:val="ConsPlusNormal"/>
        <w:jc w:val="both"/>
      </w:pPr>
    </w:p>
    <w:p w:rsidR="00401D7E" w:rsidRDefault="00401D7E">
      <w:pPr>
        <w:pStyle w:val="ConsPlusNormal"/>
        <w:pBdr>
          <w:bottom w:val="single" w:sz="6" w:space="0" w:color="auto"/>
        </w:pBdr>
        <w:spacing w:before="100" w:after="100"/>
        <w:jc w:val="both"/>
        <w:rPr>
          <w:sz w:val="2"/>
          <w:szCs w:val="2"/>
        </w:rPr>
      </w:pPr>
    </w:p>
    <w:p w:rsidR="00083EAC" w:rsidRPr="00401D7E" w:rsidRDefault="00083EAC"/>
    <w:sectPr w:rsidR="00083EAC" w:rsidRPr="00401D7E" w:rsidSect="009A0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7E"/>
    <w:rsid w:val="00083EAC"/>
    <w:rsid w:val="00401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D7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01D7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01D7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D7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01D7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01D7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F99A50EBA9A463E2B77DCB28C9DCA4894F86A7ACD90FB980ED4EA5F2C19FC8B7CD7C3EB3F0F5C742C30D28CDF31F016874F5DA9B0C435B3y6G3J" TargetMode="External"/><Relationship Id="rId13" Type="http://schemas.openxmlformats.org/officeDocument/2006/relationships/hyperlink" Target="consultantplus://offline/ref=59DF99A50EBA9A463E2B77DCB28C9DCA4894F86A7ACD97F19008D4EA5F2C19FC8B7CD7C3F93F5754772E2586D58566FD15y8G3J" TargetMode="External"/><Relationship Id="rId18" Type="http://schemas.openxmlformats.org/officeDocument/2006/relationships/hyperlink" Target="consultantplus://offline/ref=59DF99A50EBA9A463E2B77DCB28C9DCA4894F86A7ACD90FB9A07D4EA5F2C19FC8B7CD7C3EB3F0F5876283B84DF9030AC53D45C5CA7B0C63DAF632EE3yCG2J" TargetMode="External"/><Relationship Id="rId26" Type="http://schemas.openxmlformats.org/officeDocument/2006/relationships/hyperlink" Target="consultantplus://offline/ref=59DF99A50EBA9A463E2B77CAB1E0C2C1459FA06579C09DAEC45BD2BD007C1FA9CB3CD193AB705608327D3687DB8564F50983515FyAG3J" TargetMode="External"/><Relationship Id="rId3" Type="http://schemas.openxmlformats.org/officeDocument/2006/relationships/settings" Target="settings.xml"/><Relationship Id="rId21" Type="http://schemas.openxmlformats.org/officeDocument/2006/relationships/hyperlink" Target="consultantplus://offline/ref=59DF99A50EBA9A463E2B77DCB28C9DCA4894F86A7ACD90FB9A07D4EA5F2C19FC8B7CD7C3EB3F0F5876283B87D89030AC53D45C5CA7B0C63DAF632EE3yCG2J" TargetMode="External"/><Relationship Id="rId7" Type="http://schemas.openxmlformats.org/officeDocument/2006/relationships/hyperlink" Target="consultantplus://offline/ref=59DF99A50EBA9A463E2B77DCB28C9DCA4894F86A7ACD90F99E0DD4EA5F2C19FC8B7CD7C3EB3F0F5876283B87DA9030AC53D45C5CA7B0C63DAF632EE3yCG2J" TargetMode="External"/><Relationship Id="rId12" Type="http://schemas.openxmlformats.org/officeDocument/2006/relationships/hyperlink" Target="consultantplus://offline/ref=59DF99A50EBA9A463E2B77DCB28C9DCA4894F86A7ACD90F99E0DD4EA5F2C19FC8B7CD7C3EB3F0F5876283B87DA9030AC53D45C5CA7B0C63DAF632EE3yCG2J" TargetMode="External"/><Relationship Id="rId17" Type="http://schemas.openxmlformats.org/officeDocument/2006/relationships/hyperlink" Target="consultantplus://offline/ref=59DF99A50EBA9A463E2B77DCB28C9DCA4894F86A7ACD90FB9A07D4EA5F2C19FC8B7CD7C3EB3F0F5876283B87DE9030AC53D45C5CA7B0C63DAF632EE3yCG2J" TargetMode="External"/><Relationship Id="rId25" Type="http://schemas.openxmlformats.org/officeDocument/2006/relationships/hyperlink" Target="consultantplus://offline/ref=59DF99A50EBA9A463E2B77CAB1E0C2C1409EA0637DCC9DAEC45BD2BD007C1FA9D93C899AA97D1C597E363986DFy9G9J" TargetMode="External"/><Relationship Id="rId2" Type="http://schemas.microsoft.com/office/2007/relationships/stylesWithEffects" Target="stylesWithEffects.xml"/><Relationship Id="rId16" Type="http://schemas.openxmlformats.org/officeDocument/2006/relationships/hyperlink" Target="consultantplus://offline/ref=59DF99A50EBA9A463E2B77DCB28C9DCA4894F86A7ACD90FB9A07D4EA5F2C19FC8B7CD7C3EB3F0F5876283B87DC9030AC53D45C5CA7B0C63DAF632EE3yCG2J" TargetMode="External"/><Relationship Id="rId20" Type="http://schemas.openxmlformats.org/officeDocument/2006/relationships/hyperlink" Target="consultantplus://offline/ref=59DF99A50EBA9A463E2B77DCB28C9DCA4894F86A7ACD90FB9A07D4EA5F2C19FC8B7CD7C3EB3F0F5876283B87DE9030AC53D45C5CA7B0C63DAF632EE3yCG2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9DF99A50EBA9A463E2B77DCB28C9DCA4894F86A7ACD90FB9A07D4EA5F2C19FC8B7CD7C3EB3F0F5876283B86DB9030AC53D45C5CA7B0C63DAF632EE3yCG2J" TargetMode="External"/><Relationship Id="rId11" Type="http://schemas.openxmlformats.org/officeDocument/2006/relationships/hyperlink" Target="consultantplus://offline/ref=59DF99A50EBA9A463E2B77DCB28C9DCA4894F86A7ACD90F99E0DD4EA5F2C19FC8B7CD7C3EB3F0F5876283B86DA9030AC53D45C5CA7B0C63DAF632EE3yCG2J" TargetMode="External"/><Relationship Id="rId24" Type="http://schemas.openxmlformats.org/officeDocument/2006/relationships/hyperlink" Target="consultantplus://offline/ref=59DF99A50EBA9A463E2B77DCB28C9DCA4894F86A7ACD90FB9A07D4EA5F2C19FC8B7CD7C3EB3F0F5876283B87DA9030AC53D45C5CA7B0C63DAF632EE3yCG2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9DF99A50EBA9A463E2B77DCB28C9DCA4894F86A7ACD90FB9A07D4EA5F2C19FC8B7CD7C3EB3F0F5876283B87DD9030AC53D45C5CA7B0C63DAF632EE3yCG2J" TargetMode="External"/><Relationship Id="rId23" Type="http://schemas.openxmlformats.org/officeDocument/2006/relationships/hyperlink" Target="consultantplus://offline/ref=59DF99A50EBA9A463E2B77CAB1E0C2C1459EA4657BC29DAEC45BD2BD007C1FA9D93C899AA97D1C597E363986DFy9G9J" TargetMode="External"/><Relationship Id="rId28" Type="http://schemas.openxmlformats.org/officeDocument/2006/relationships/hyperlink" Target="consultantplus://offline/ref=59DF99A50EBA9A463E2B77DCB28C9DCA4894F86A7ACD90FB9A07D4EA5F2C19FC8B7CD7C3EB3F0F5876283B84DD9030AC53D45C5CA7B0C63DAF632EE3yCG2J" TargetMode="External"/><Relationship Id="rId10" Type="http://schemas.openxmlformats.org/officeDocument/2006/relationships/hyperlink" Target="consultantplus://offline/ref=59DF99A50EBA9A463E2B77DCB28C9DCA4894F86A7ACD90FB9A07D4EA5F2C19FC8B7CD7C3EB3F0F5876283B86DB9030AC53D45C5CA7B0C63DAF632EE3yCG2J" TargetMode="External"/><Relationship Id="rId19" Type="http://schemas.openxmlformats.org/officeDocument/2006/relationships/hyperlink" Target="consultantplus://offline/ref=59DF99A50EBA9A463E2B77DCB28C9DCA4894F86A7ACD90F99E0DD4EA5F2C19FC8B7CD7C3F93F5754772E2586D58566FD15y8G3J" TargetMode="External"/><Relationship Id="rId4" Type="http://schemas.openxmlformats.org/officeDocument/2006/relationships/webSettings" Target="webSettings.xml"/><Relationship Id="rId9" Type="http://schemas.openxmlformats.org/officeDocument/2006/relationships/hyperlink" Target="consultantplus://offline/ref=59DF99A50EBA9A463E2B77DCB28C9DCA4894F86A7ACD90F99E0DD4EA5F2C19FC8B7CD7C3EB3F0F5876283B86DA9030AC53D45C5CA7B0C63DAF632EE3yCG2J" TargetMode="External"/><Relationship Id="rId14" Type="http://schemas.openxmlformats.org/officeDocument/2006/relationships/hyperlink" Target="consultantplus://offline/ref=59DF99A50EBA9A463E2B77DCB28C9DCA4894F86A7ACD90FB9A07D4EA5F2C19FC8B7CD7C3EB3F0F5876283B86D59030AC53D45C5CA7B0C63DAF632EE3yCG2J" TargetMode="External"/><Relationship Id="rId22" Type="http://schemas.openxmlformats.org/officeDocument/2006/relationships/hyperlink" Target="consultantplus://offline/ref=59DF99A50EBA9A463E2B77DCB28C9DCA4894F86A7ACD90FB9A07D4EA5F2C19FC8B7CD7C3EB3F0F5876283B87DB9030AC53D45C5CA7B0C63DAF632EE3yCG2J" TargetMode="External"/><Relationship Id="rId27" Type="http://schemas.openxmlformats.org/officeDocument/2006/relationships/hyperlink" Target="consultantplus://offline/ref=59DF99A50EBA9A463E2B77DCB28C9DCA4894F86A7ACD90FB9A07D4EA5F2C19FC8B7CD7C3EB3F0F5876283B87D59030AC53D45C5CA7B0C63DAF632EE3yCG2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3168</Words>
  <Characters>18063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2022-08-16T09:06:00Z</dcterms:created>
  <dcterms:modified xsi:type="dcterms:W3CDTF">2022-08-16T09:08:00Z</dcterms:modified>
</cp:coreProperties>
</file>